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ind w:firstLine="0" w:firstLineChars="0"/>
        <w:jc w:val="center"/>
        <w:rPr>
          <w:rFonts w:ascii="方正小标宋简体" w:hAnsi="微软雅黑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微软雅黑" w:eastAsia="方正小标宋简体" w:cs="Times New Roman"/>
          <w:b/>
          <w:bCs/>
          <w:sz w:val="40"/>
          <w:szCs w:val="40"/>
        </w:rPr>
        <w:t>中核四0四有限公司2024年应届毕业生</w:t>
      </w:r>
    </w:p>
    <w:p>
      <w:pPr>
        <w:adjustRightInd w:val="0"/>
        <w:snapToGrid w:val="0"/>
        <w:spacing w:line="560" w:lineRule="atLeast"/>
        <w:ind w:firstLine="0" w:firstLineChars="0"/>
        <w:jc w:val="center"/>
        <w:rPr>
          <w:rFonts w:ascii="方正小标宋简体" w:hAnsi="微软雅黑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微软雅黑" w:eastAsia="方正小标宋简体" w:cs="Times New Roman"/>
          <w:b/>
          <w:bCs/>
          <w:sz w:val="40"/>
          <w:szCs w:val="40"/>
        </w:rPr>
        <w:t>校园招聘简章</w:t>
      </w:r>
    </w:p>
    <w:p>
      <w:pPr>
        <w:ind w:firstLine="560"/>
        <w:rPr>
          <w:rFonts w:ascii="黑体" w:hAnsi="黑体" w:eastAsia="黑体"/>
          <w:szCs w:val="28"/>
        </w:rPr>
      </w:pPr>
    </w:p>
    <w:p>
      <w:pPr>
        <w:ind w:firstLine="560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★我们的公司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中核四0四有限公司属于中央直属在甘企业，是中国核工业集团有限公司的直属单位。主要从事包括核燃料的加工及核废物处置；核设施退役及放射性废物治理；核辐射加工；同位素的生产与销售；核工程设计、技术研发、实验及技术检测等业务,是我国核能力建设的重要组成部分、核能发展的重要基础和支撑保障。2017年至2022年连续六年获得中核集团“业绩突出贡献奖”。2020年荣获第六届“全国文明单位”称号。2023年获得第八届甘肃省人民政府质量奖。</w:t>
      </w:r>
    </w:p>
    <w:p>
      <w:pPr>
        <w:ind w:firstLine="560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★我们的城市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公司生活区位于甘肃省嘉峪关市，拥有完善的配套生活场地与设施。嘉峪关市作为甘肃省首家花园型城市，环境优美，基础设施齐全</w:t>
      </w:r>
      <w:r>
        <w:rPr>
          <w:rStyle w:val="4"/>
          <w:rFonts w:hint="eastAsia" w:ascii="仿宋" w:hAnsi="仿宋" w:eastAsia="仿宋"/>
        </w:rPr>
        <w:t>，</w:t>
      </w:r>
      <w:r>
        <w:rPr>
          <w:rFonts w:hint="eastAsia" w:ascii="仿宋" w:hAnsi="仿宋" w:eastAsia="仿宋"/>
        </w:rPr>
        <w:t>交通便利，嘉峪关南站是兰新高铁重要交通节点之一，嘉峪关酒泉机场直通北京、上海、西安、成都、武汉等主要城市，拥有三甲医院2所，省重点高中2所，西北五省唯一的方特旅游区，蝉联全国文明城市“两连冠”，被誉为“丝路明珠”。</w:t>
      </w:r>
    </w:p>
    <w:p>
      <w:pPr>
        <w:ind w:firstLine="560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★我们的实力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经多年科研实践，公司在核工业建设和核科技领域拥有雄厚的技术研发能力。建厂65年来实现科研革新1万余项，其中荣获国家级科技成果50余项，省部级科技成果近300项，授权专利300余项，受理专利近千项。公司被科技部认定为“国家高新技术企业”，通过国家高新技术企业复审认证，被正式认定为国家企业技术中心，获批成立博士后科研工作站、院士工作站、甘肃省重点实验室、甘肃省创新联合体、中核集团重点实验室、中核集团工程技术研究中心等多类研发平台机构。</w:t>
      </w:r>
    </w:p>
    <w:p>
      <w:pPr>
        <w:ind w:firstLine="560"/>
        <w:rPr>
          <w:rFonts w:ascii="黑体" w:hAnsi="黑体" w:eastAsia="黑体"/>
          <w:szCs w:val="28"/>
        </w:rPr>
      </w:pPr>
      <w:bookmarkStart w:id="0" w:name="_Hlk65577884"/>
      <w:r>
        <w:rPr>
          <w:rFonts w:hint="eastAsia" w:ascii="黑体" w:hAnsi="黑体" w:eastAsia="黑体"/>
          <w:szCs w:val="28"/>
        </w:rPr>
        <w:t>★</w:t>
      </w:r>
      <w:bookmarkEnd w:id="0"/>
      <w:r>
        <w:rPr>
          <w:rFonts w:hint="eastAsia" w:ascii="黑体" w:hAnsi="黑体" w:eastAsia="黑体"/>
          <w:szCs w:val="28"/>
        </w:rPr>
        <w:t>我们的未来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进入新时代，中核四0四承担着国家赋予的重要使命，是建设先进核科技工业体系重要组成部分，是续写我国核工业新的辉煌篇章中必不可少的章节。中核四0四正在向国际一流的实验研发基地和生产基地迈进，致力于打造科研与生产一体化的核工业产业集群。</w:t>
      </w:r>
    </w:p>
    <w:p>
      <w:pPr>
        <w:ind w:firstLine="560"/>
        <w:rPr>
          <w:rFonts w:ascii="黑体" w:hAnsi="黑体" w:eastAsia="黑体"/>
          <w:bCs/>
          <w:szCs w:val="28"/>
        </w:rPr>
      </w:pPr>
      <w:r>
        <w:rPr>
          <w:rFonts w:hint="eastAsia" w:ascii="黑体" w:hAnsi="黑体" w:eastAsia="黑体"/>
          <w:szCs w:val="28"/>
        </w:rPr>
        <w:t>★</w:t>
      </w:r>
      <w:r>
        <w:rPr>
          <w:rFonts w:hint="eastAsia" w:ascii="黑体" w:hAnsi="黑体" w:eastAsia="黑体"/>
          <w:b/>
          <w:szCs w:val="28"/>
        </w:rPr>
        <w:t>我们的薪酬福利待遇</w:t>
      </w:r>
    </w:p>
    <w:p>
      <w:pPr>
        <w:ind w:firstLine="56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</w:rPr>
        <w:t>1.公司提供同行业中</w:t>
      </w:r>
      <w:r>
        <w:rPr>
          <w:rFonts w:hint="eastAsia" w:ascii="仿宋" w:hAnsi="仿宋" w:eastAsia="仿宋"/>
          <w:b/>
          <w:bCs/>
        </w:rPr>
        <w:t>极具竞争力的薪酬。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2.“双一流”优秀毕业生给予</w:t>
      </w:r>
      <w:r>
        <w:rPr>
          <w:rFonts w:hint="eastAsia" w:ascii="仿宋" w:hAnsi="仿宋" w:eastAsia="仿宋"/>
          <w:b/>
          <w:bCs/>
        </w:rPr>
        <w:t>购房补贴5</w:t>
      </w:r>
      <w:r>
        <w:rPr>
          <w:rFonts w:hint="eastAsia" w:ascii="微软雅黑" w:hAnsi="微软雅黑" w:eastAsia="微软雅黑" w:cs="微软雅黑"/>
          <w:b/>
          <w:bCs/>
        </w:rPr>
        <w:t>~</w:t>
      </w:r>
      <w:r>
        <w:rPr>
          <w:rFonts w:hint="eastAsia" w:ascii="仿宋" w:hAnsi="仿宋" w:eastAsia="仿宋" w:cs="仿宋_GB2312"/>
          <w:b/>
          <w:bCs/>
        </w:rPr>
        <w:t>5</w:t>
      </w:r>
      <w:r>
        <w:rPr>
          <w:rFonts w:hint="eastAsia" w:ascii="仿宋" w:hAnsi="仿宋" w:eastAsia="仿宋"/>
          <w:b/>
          <w:bCs/>
        </w:rPr>
        <w:t>0万元。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3.提供</w:t>
      </w:r>
      <w:r>
        <w:rPr>
          <w:rFonts w:ascii="仿宋" w:hAnsi="仿宋" w:eastAsia="仿宋"/>
        </w:rPr>
        <w:t>3</w:t>
      </w:r>
      <w:r>
        <w:rPr>
          <w:rFonts w:hint="eastAsia" w:ascii="仿宋" w:hAnsi="仿宋" w:eastAsia="仿宋"/>
        </w:rPr>
        <w:t>年免费员工公寓。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4.公司为员工缴纳</w:t>
      </w:r>
      <w:r>
        <w:rPr>
          <w:rFonts w:hint="eastAsia" w:ascii="仿宋" w:hAnsi="仿宋" w:eastAsia="仿宋"/>
          <w:b/>
          <w:bCs/>
        </w:rPr>
        <w:t>八</w:t>
      </w:r>
      <w:r>
        <w:rPr>
          <w:rFonts w:hint="eastAsia" w:ascii="仿宋" w:hAnsi="仿宋" w:eastAsia="仿宋"/>
          <w:b/>
        </w:rPr>
        <w:t>险两金</w:t>
      </w:r>
      <w:r>
        <w:rPr>
          <w:rFonts w:hint="eastAsia" w:ascii="仿宋" w:hAnsi="仿宋" w:eastAsia="仿宋"/>
          <w:bCs/>
        </w:rPr>
        <w:t>（</w:t>
      </w:r>
      <w:r>
        <w:rPr>
          <w:rFonts w:hint="eastAsia" w:ascii="仿宋" w:hAnsi="仿宋" w:eastAsia="仿宋" w:cs="仿宋"/>
          <w:bCs/>
          <w:szCs w:val="28"/>
        </w:rPr>
        <w:t>五险一金+企业年金+大病医疗保险+补充医疗保险+团体保险</w:t>
      </w:r>
      <w:r>
        <w:rPr>
          <w:rFonts w:hint="eastAsia" w:ascii="仿宋" w:hAnsi="仿宋" w:eastAsia="仿宋"/>
          <w:bCs/>
        </w:rPr>
        <w:t>）。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5.</w:t>
      </w:r>
      <w:r>
        <w:rPr>
          <w:rFonts w:ascii="仿宋" w:hAnsi="仿宋" w:eastAsia="仿宋"/>
        </w:rPr>
        <w:t>提供</w:t>
      </w:r>
      <w:r>
        <w:rPr>
          <w:rFonts w:hint="eastAsia" w:ascii="仿宋" w:hAnsi="仿宋" w:eastAsia="仿宋" w:cs="仿宋"/>
          <w:szCs w:val="28"/>
        </w:rPr>
        <w:t>带薪年休假、探亲假、婚假、护理假、产假等。探亲假支持假期拆分，支持反探亲，报销往返路费、住宿费，让父母来嘉无忧</w:t>
      </w:r>
      <w:r>
        <w:rPr>
          <w:rFonts w:hint="eastAsia" w:ascii="仿宋" w:hAnsi="仿宋" w:eastAsia="仿宋"/>
        </w:rPr>
        <w:t>。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6.发放</w:t>
      </w:r>
      <w:r>
        <w:rPr>
          <w:rFonts w:hint="eastAsia" w:ascii="仿宋" w:hAnsi="仿宋" w:eastAsia="仿宋" w:cs="仿宋"/>
          <w:szCs w:val="28"/>
        </w:rPr>
        <w:t>就餐补贴、防暑降温费、保健费等津补贴</w:t>
      </w:r>
      <w:r>
        <w:rPr>
          <w:rFonts w:hint="eastAsia" w:ascii="仿宋" w:hAnsi="仿宋" w:eastAsia="仿宋"/>
        </w:rPr>
        <w:t>。</w:t>
      </w:r>
    </w:p>
    <w:p>
      <w:pPr>
        <w:ind w:firstLine="548" w:firstLineChars="196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7.享受</w:t>
      </w:r>
      <w:r>
        <w:rPr>
          <w:rFonts w:hint="eastAsia" w:ascii="仿宋" w:hAnsi="仿宋" w:eastAsia="仿宋" w:cs="仿宋"/>
          <w:szCs w:val="28"/>
        </w:rPr>
        <w:t>通勤专列、专属大巴、健康体检、免费工作餐、职工超市、职工食堂、生活用品等专属福利。</w:t>
      </w:r>
    </w:p>
    <w:p>
      <w:pPr>
        <w:ind w:firstLine="548" w:firstLineChars="196"/>
        <w:rPr>
          <w:rFonts w:ascii="仿宋" w:hAnsi="仿宋" w:eastAsia="仿宋"/>
          <w:b/>
          <w:szCs w:val="28"/>
        </w:rPr>
      </w:pPr>
      <w:r>
        <w:rPr>
          <w:rFonts w:hint="eastAsia" w:ascii="仿宋" w:hAnsi="仿宋" w:eastAsia="仿宋"/>
        </w:rPr>
        <w:t>8.建有体育馆、游泳馆、室外篮球场等完善的职工休闲文化体育设施。</w:t>
      </w:r>
    </w:p>
    <w:p>
      <w:pPr>
        <w:ind w:firstLine="548" w:firstLineChars="196"/>
        <w:rPr>
          <w:rFonts w:ascii="黑体" w:hAnsi="黑体" w:eastAsia="黑体"/>
          <w:b/>
          <w:szCs w:val="28"/>
        </w:rPr>
      </w:pPr>
      <w:r>
        <w:rPr>
          <w:rFonts w:hint="eastAsia" w:ascii="黑体" w:hAnsi="黑体" w:eastAsia="黑体"/>
          <w:szCs w:val="28"/>
        </w:rPr>
        <w:t>★</w:t>
      </w:r>
      <w:r>
        <w:rPr>
          <w:rFonts w:hint="eastAsia" w:ascii="黑体" w:hAnsi="黑体" w:eastAsia="黑体"/>
          <w:b/>
          <w:szCs w:val="28"/>
        </w:rPr>
        <w:t>我们的条件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1.2024年应届毕业生，毕业时应取得毕业证、学位证。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>.</w:t>
      </w:r>
      <w:r>
        <w:rPr>
          <w:rFonts w:hint="eastAsia" w:ascii="仿宋" w:hAnsi="仿宋" w:eastAsia="仿宋"/>
        </w:rPr>
        <w:t>本科毕业生通过英语四级，硕士及博士研究生通过英语六级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（“双一流”等重点院校优秀毕业生可适当放宽条件）。</w:t>
      </w:r>
    </w:p>
    <w:p>
      <w:pPr>
        <w:ind w:firstLine="560"/>
        <w:rPr>
          <w:rFonts w:ascii="仿宋" w:hAnsi="仿宋" w:eastAsia="仿宋"/>
        </w:rPr>
      </w:pPr>
      <w:r>
        <w:rPr>
          <w:rFonts w:ascii="仿宋" w:hAnsi="仿宋" w:eastAsia="仿宋"/>
        </w:rPr>
        <w:t>3</w:t>
      </w:r>
      <w:r>
        <w:rPr>
          <w:rFonts w:hint="eastAsia" w:ascii="仿宋" w:hAnsi="仿宋" w:eastAsia="仿宋"/>
        </w:rPr>
        <w:t>.认同公司企业文化理念，有志于服务祖国核事业。</w:t>
      </w:r>
    </w:p>
    <w:p>
      <w:pPr>
        <w:ind w:firstLine="560"/>
        <w:rPr>
          <w:rFonts w:ascii="仿宋" w:hAnsi="仿宋" w:eastAsia="仿宋"/>
        </w:rPr>
      </w:pPr>
      <w:r>
        <w:rPr>
          <w:rFonts w:ascii="仿宋" w:hAnsi="仿宋" w:eastAsia="仿宋"/>
        </w:rPr>
        <w:t>4</w:t>
      </w:r>
      <w:r>
        <w:rPr>
          <w:rFonts w:hint="eastAsia" w:ascii="仿宋" w:hAnsi="仿宋" w:eastAsia="仿宋"/>
        </w:rPr>
        <w:t>.品学兼优，个人征信记录良好，无违法犯罪记录，入职前政审合格。</w:t>
      </w:r>
    </w:p>
    <w:p>
      <w:pPr>
        <w:ind w:firstLine="560"/>
        <w:rPr>
          <w:rFonts w:ascii="仿宋" w:hAnsi="仿宋" w:eastAsia="仿宋"/>
        </w:rPr>
      </w:pPr>
      <w:r>
        <w:rPr>
          <w:rFonts w:ascii="仿宋" w:hAnsi="仿宋" w:eastAsia="仿宋"/>
        </w:rPr>
        <w:t>5</w:t>
      </w:r>
      <w:r>
        <w:rPr>
          <w:rFonts w:hint="eastAsia" w:ascii="仿宋" w:hAnsi="仿宋" w:eastAsia="仿宋"/>
        </w:rPr>
        <w:t>.体检符合《放射工作人员健康要求及监护规范》（GBZ 98-2020）。</w:t>
      </w:r>
    </w:p>
    <w:p>
      <w:pPr>
        <w:ind w:firstLine="560"/>
        <w:rPr>
          <w:rFonts w:ascii="黑体" w:hAnsi="黑体" w:eastAsia="黑体"/>
          <w:b/>
          <w:szCs w:val="28"/>
        </w:rPr>
      </w:pPr>
      <w:r>
        <w:rPr>
          <w:rFonts w:hint="eastAsia" w:ascii="黑体" w:hAnsi="黑体" w:eastAsia="黑体"/>
          <w:szCs w:val="28"/>
        </w:rPr>
        <w:t>★</w:t>
      </w:r>
      <w:r>
        <w:rPr>
          <w:rFonts w:hint="eastAsia" w:ascii="黑体" w:hAnsi="黑体" w:eastAsia="黑体"/>
          <w:b/>
          <w:szCs w:val="28"/>
        </w:rPr>
        <w:t>我们的专业需求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3613"/>
        <w:gridCol w:w="2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岗位类别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专业要求</w:t>
            </w:r>
          </w:p>
        </w:tc>
        <w:tc>
          <w:tcPr>
            <w:tcW w:w="1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学历要求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研究人员 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核工程类</w:t>
            </w:r>
          </w:p>
        </w:tc>
        <w:tc>
          <w:tcPr>
            <w:tcW w:w="1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化工类</w:t>
            </w:r>
          </w:p>
        </w:tc>
        <w:tc>
          <w:tcPr>
            <w:tcW w:w="1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工程技术人员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核工程类</w:t>
            </w:r>
          </w:p>
        </w:tc>
        <w:tc>
          <w:tcPr>
            <w:tcW w:w="14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本科/硕士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化工类</w:t>
            </w:r>
          </w:p>
        </w:tc>
        <w:tc>
          <w:tcPr>
            <w:tcW w:w="14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材料类</w:t>
            </w:r>
          </w:p>
        </w:tc>
        <w:tc>
          <w:tcPr>
            <w:tcW w:w="14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自动化类</w:t>
            </w:r>
          </w:p>
        </w:tc>
        <w:tc>
          <w:tcPr>
            <w:tcW w:w="14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机械类</w:t>
            </w:r>
          </w:p>
        </w:tc>
        <w:tc>
          <w:tcPr>
            <w:tcW w:w="14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仪器类</w:t>
            </w:r>
          </w:p>
        </w:tc>
        <w:tc>
          <w:tcPr>
            <w:tcW w:w="14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电气类</w:t>
            </w:r>
          </w:p>
        </w:tc>
        <w:tc>
          <w:tcPr>
            <w:tcW w:w="14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光学工程</w:t>
            </w:r>
          </w:p>
        </w:tc>
        <w:tc>
          <w:tcPr>
            <w:tcW w:w="14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计算机类</w:t>
            </w:r>
          </w:p>
        </w:tc>
        <w:tc>
          <w:tcPr>
            <w:tcW w:w="14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能源动力类</w:t>
            </w:r>
          </w:p>
        </w:tc>
        <w:tc>
          <w:tcPr>
            <w:tcW w:w="14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土木（给排水、暖通）</w:t>
            </w:r>
          </w:p>
        </w:tc>
        <w:tc>
          <w:tcPr>
            <w:tcW w:w="14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技能人员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化工类</w:t>
            </w:r>
          </w:p>
        </w:tc>
        <w:tc>
          <w:tcPr>
            <w:tcW w:w="1419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材料类</w:t>
            </w:r>
          </w:p>
        </w:tc>
        <w:tc>
          <w:tcPr>
            <w:tcW w:w="141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电气类</w:t>
            </w:r>
          </w:p>
        </w:tc>
        <w:tc>
          <w:tcPr>
            <w:tcW w:w="141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自动化类</w:t>
            </w:r>
          </w:p>
        </w:tc>
        <w:tc>
          <w:tcPr>
            <w:tcW w:w="141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机械类</w:t>
            </w:r>
          </w:p>
        </w:tc>
        <w:tc>
          <w:tcPr>
            <w:tcW w:w="141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ind w:firstLine="560"/>
        <w:rPr>
          <w:rFonts w:ascii="黑体" w:hAnsi="黑体" w:eastAsia="黑体"/>
          <w:szCs w:val="28"/>
        </w:rPr>
      </w:pPr>
    </w:p>
    <w:p>
      <w:pPr>
        <w:ind w:firstLine="560"/>
        <w:rPr>
          <w:rFonts w:ascii="黑体" w:hAnsi="黑体" w:eastAsia="黑体"/>
          <w:szCs w:val="28"/>
        </w:rPr>
      </w:pPr>
    </w:p>
    <w:p>
      <w:pPr>
        <w:ind w:firstLine="560"/>
        <w:rPr>
          <w:rFonts w:ascii="黑体" w:hAnsi="黑体" w:eastAsia="黑体"/>
          <w:b/>
          <w:szCs w:val="28"/>
        </w:rPr>
      </w:pPr>
      <w:r>
        <w:rPr>
          <w:rFonts w:hint="eastAsia" w:ascii="黑体" w:hAnsi="黑体" w:eastAsia="黑体"/>
          <w:szCs w:val="28"/>
        </w:rPr>
        <w:t>★</w:t>
      </w:r>
      <w:r>
        <w:rPr>
          <w:rFonts w:hint="eastAsia" w:ascii="黑体" w:hAnsi="黑体" w:eastAsia="黑体"/>
          <w:b/>
          <w:szCs w:val="28"/>
        </w:rPr>
        <w:t>我们的报名方式</w:t>
      </w:r>
    </w:p>
    <w:p>
      <w:pPr>
        <w:ind w:firstLine="560"/>
        <w:rPr>
          <w:rFonts w:ascii="仿宋" w:hAnsi="仿宋" w:eastAsia="仿宋"/>
          <w:bCs/>
          <w:szCs w:val="28"/>
        </w:rPr>
      </w:pPr>
      <w:r>
        <w:rPr>
          <w:rFonts w:hint="eastAsia" w:ascii="仿宋" w:hAnsi="仿宋" w:eastAsia="仿宋"/>
          <w:szCs w:val="28"/>
        </w:rPr>
        <w:t>1.符</w:t>
      </w:r>
      <w:r>
        <w:rPr>
          <w:rFonts w:hint="eastAsia" w:ascii="仿宋" w:hAnsi="仿宋" w:eastAsia="仿宋"/>
          <w:bCs/>
          <w:szCs w:val="28"/>
        </w:rPr>
        <w:t>合条件的毕业生</w:t>
      </w:r>
      <w:r>
        <w:rPr>
          <w:rFonts w:hint="eastAsia" w:ascii="仿宋" w:hAnsi="仿宋" w:eastAsia="仿宋"/>
          <w:bCs/>
        </w:rPr>
        <w:t>通过网申或现场报名的方式投递简历。</w:t>
      </w:r>
    </w:p>
    <w:p>
      <w:pPr>
        <w:ind w:firstLine="56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2.网申方式：中核人才招聘网（登录cnnc.zhiye.com或扫码投递）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drawing>
          <wp:inline distT="0" distB="0" distL="114300" distR="114300">
            <wp:extent cx="1285875" cy="1285875"/>
            <wp:effectExtent l="0" t="0" r="0" b="0"/>
            <wp:docPr id="1" name="图片 1" descr="73e9a8b28ce061063008af8a2d68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e9a8b28ce061063008af8a2d680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szCs w:val="28"/>
        </w:rPr>
        <w:t>★</w:t>
      </w:r>
      <w:r>
        <w:rPr>
          <w:rFonts w:hint="eastAsia" w:ascii="黑体" w:hAnsi="黑体" w:eastAsia="黑体"/>
          <w:b/>
        </w:rPr>
        <w:t>我们的联系方式</w:t>
      </w:r>
    </w:p>
    <w:p>
      <w:pPr>
        <w:ind w:firstLine="560"/>
        <w:rPr>
          <w:rFonts w:ascii="仿宋" w:hAnsi="仿宋" w:eastAsia="仿宋"/>
        </w:rPr>
      </w:pPr>
      <w:bookmarkStart w:id="1" w:name="_GoBack"/>
      <w:bookmarkEnd w:id="1"/>
      <w:r>
        <w:rPr>
          <w:rFonts w:hint="eastAsia" w:ascii="仿宋" w:hAnsi="仿宋" w:eastAsia="仿宋"/>
        </w:rPr>
        <w:t>邮政编码：735100</w:t>
      </w:r>
    </w:p>
    <w:p>
      <w:pPr>
        <w:ind w:firstLine="560"/>
        <w:rPr>
          <w:rFonts w:ascii="仿宋" w:hAnsi="仿宋" w:eastAsia="仿宋"/>
          <w:b/>
          <w:bCs/>
          <w:color w:val="0000FF"/>
        </w:rPr>
      </w:pPr>
      <w:r>
        <w:rPr>
          <w:rFonts w:hint="eastAsia" w:ascii="仿宋" w:hAnsi="仿宋" w:eastAsia="仿宋"/>
        </w:rPr>
        <w:t xml:space="preserve">联系电话：姚老师 </w:t>
      </w:r>
      <w:r>
        <w:rPr>
          <w:rFonts w:ascii="仿宋" w:hAnsi="仿宋" w:eastAsia="仿宋"/>
        </w:rPr>
        <w:t xml:space="preserve"> 18893368620</w:t>
      </w:r>
      <w:r>
        <w:rPr>
          <w:rFonts w:hint="eastAsia" w:ascii="仿宋" w:hAnsi="仿宋" w:eastAsia="仿宋"/>
        </w:rPr>
        <w:t xml:space="preserve">   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 xml:space="preserve"> </w:t>
      </w:r>
    </w:p>
    <w:p>
      <w:pPr>
        <w:ind w:firstLine="5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咨询时间：工作日8:00-12:00,14:00-18</w:t>
      </w:r>
      <w:r>
        <w:rPr>
          <w:rFonts w:ascii="仿宋" w:hAnsi="仿宋" w:eastAsia="仿宋"/>
        </w:rPr>
        <w:t>:</w:t>
      </w:r>
      <w:r>
        <w:rPr>
          <w:rFonts w:hint="eastAsia" w:ascii="仿宋" w:hAnsi="仿宋" w:eastAsia="仿宋"/>
        </w:rPr>
        <w:t>00</w:t>
      </w:r>
    </w:p>
    <w:p>
      <w:pPr>
        <w:ind w:firstLine="5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yNGU2ZTE2ODVmZDc3ZjU1ZTE5MDk1MmY3MWU1M2YifQ=="/>
  </w:docVars>
  <w:rsids>
    <w:rsidRoot w:val="00261B5A"/>
    <w:rsid w:val="00211EC1"/>
    <w:rsid w:val="00261B5A"/>
    <w:rsid w:val="00890BE5"/>
    <w:rsid w:val="009746AD"/>
    <w:rsid w:val="00E33898"/>
    <w:rsid w:val="109F0FA1"/>
    <w:rsid w:val="137249D2"/>
    <w:rsid w:val="1E307098"/>
    <w:rsid w:val="38D112E8"/>
    <w:rsid w:val="4FFC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仿宋_GB2312" w:eastAsia="仿宋_GB2312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3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</Words>
  <Characters>1405</Characters>
  <Lines>11</Lines>
  <Paragraphs>3</Paragraphs>
  <TotalTime>16</TotalTime>
  <ScaleCrop>false</ScaleCrop>
  <LinksUpToDate>false</LinksUpToDate>
  <CharactersWithSpaces>1648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2023-09-12T10:17:00Z</dcterms:created>
  <dc:creator>00FSBG01-010221.ZH404</dc:creator>
  <cp:lastModifiedBy>企业用户_440434640</cp:lastModifiedBy>
  <dcterms:modified xsi:type="dcterms:W3CDTF">2024-04-24T03:48:14Z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11D9EC29CC3DEC2C299718638573157F</vt:lpwstr>
  </property>
</Properties>
</file>