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sz w:val="44"/>
          <w:szCs w:val="44"/>
        </w:rPr>
      </w:pPr>
      <w:r>
        <w:rPr>
          <w:rFonts w:hint="eastAsia" w:ascii="仿宋" w:hAnsi="仿宋" w:eastAsia="仿宋" w:cs="仿宋"/>
          <w:sz w:val="44"/>
          <w:szCs w:val="44"/>
        </w:rPr>
        <w:t>招 聘 公 告</w:t>
      </w:r>
    </w:p>
    <w:p>
      <w:pPr>
        <w:ind w:firstLine="640" w:firstLineChars="200"/>
        <w:rPr>
          <w:rFonts w:ascii="仿宋" w:hAnsi="仿宋" w:eastAsia="仿宋" w:cs="仿宋"/>
          <w:sz w:val="32"/>
          <w:szCs w:val="32"/>
        </w:rPr>
      </w:pPr>
      <w:r>
        <w:rPr>
          <w:rFonts w:hint="eastAsia" w:ascii="仿宋" w:hAnsi="仿宋" w:eastAsia="仿宋" w:cs="仿宋"/>
          <w:sz w:val="32"/>
          <w:szCs w:val="32"/>
        </w:rPr>
        <w:t>为满足黑龙江省第五地质勘查院发展需要，单位决定招聘热爱地质事业、德才兼备的优秀学子来院工作，现将招聘相关事宜公告如下:</w:t>
      </w:r>
    </w:p>
    <w:p>
      <w:pPr>
        <w:numPr>
          <w:ilvl w:val="0"/>
          <w:numId w:val="1"/>
        </w:numPr>
        <w:ind w:firstLine="640" w:firstLineChars="200"/>
        <w:rPr>
          <w:rFonts w:ascii="仿宋" w:hAnsi="仿宋" w:eastAsia="仿宋" w:cs="仿宋"/>
          <w:sz w:val="32"/>
          <w:szCs w:val="32"/>
        </w:rPr>
      </w:pPr>
      <w:r>
        <w:rPr>
          <w:rFonts w:hint="eastAsia" w:ascii="仿宋" w:hAnsi="仿宋" w:eastAsia="仿宋" w:cs="仿宋"/>
          <w:sz w:val="32"/>
          <w:szCs w:val="32"/>
        </w:rPr>
        <w:t>单位简介</w:t>
      </w:r>
    </w:p>
    <w:p>
      <w:pPr>
        <w:ind w:firstLine="640" w:firstLineChars="200"/>
        <w:rPr>
          <w:rFonts w:ascii="仿宋" w:hAnsi="仿宋" w:eastAsia="仿宋" w:cs="仿宋"/>
          <w:sz w:val="32"/>
          <w:szCs w:val="32"/>
        </w:rPr>
      </w:pPr>
      <w:r>
        <w:rPr>
          <w:rFonts w:hint="eastAsia" w:ascii="仿宋" w:hAnsi="仿宋" w:eastAsia="仿宋" w:cs="仿宋"/>
          <w:sz w:val="32"/>
          <w:szCs w:val="32"/>
        </w:rPr>
        <w:t>黑龙江省第五地质勘查院始建于1961年，前身为黑龙江省地质局第二地质勘探大队，2018年9月原黑龙江省第四地质勘察院整建制并入黑龙江省第五地质勘查院（以下简称省地勘五院）。省地勘五院隶属于黑龙江省地质矿产局，为正处级公益二类事业单位，单位所在地哈尔滨市，现有职工344人，其中教授级高级工程师11人、高级工程师59人、工程师144人，博士2人、硕士48人、局首席专家1人、一级专家2人、二级专家5人。</w:t>
      </w:r>
    </w:p>
    <w:p>
      <w:pPr>
        <w:ind w:firstLine="640" w:firstLineChars="200"/>
        <w:rPr>
          <w:rFonts w:ascii="仿宋" w:hAnsi="仿宋" w:eastAsia="仿宋" w:cs="仿宋"/>
          <w:sz w:val="32"/>
          <w:szCs w:val="32"/>
        </w:rPr>
      </w:pPr>
      <w:r>
        <w:rPr>
          <w:rFonts w:hint="eastAsia" w:ascii="仿宋" w:hAnsi="仿宋" w:eastAsia="仿宋" w:cs="仿宋"/>
          <w:sz w:val="32"/>
          <w:szCs w:val="32"/>
        </w:rPr>
        <w:t>省地勘五院业务范围为从事区域地质调查、矿产地质勘查、矿产资源调查与评价、地质灾害（设计、勘查、危险性评估、施工、监理）、水文地质、工程地质、环境地质调查、场地污染调查、城市地质、农业地质、地质遗迹调查及地质公园规划、地热勘查、矿泉水勘查、工程测量、航空测量、不动产测绘、地理信息系统工程、地质矿产实物及成果信息资料保管和研究工作。</w:t>
      </w:r>
    </w:p>
    <w:p>
      <w:pPr>
        <w:ind w:firstLine="640" w:firstLineChars="200"/>
        <w:rPr>
          <w:rFonts w:ascii="仿宋" w:hAnsi="仿宋" w:eastAsia="仿宋" w:cs="仿宋"/>
          <w:sz w:val="32"/>
          <w:szCs w:val="32"/>
        </w:rPr>
      </w:pPr>
      <w:r>
        <w:rPr>
          <w:rFonts w:hint="eastAsia" w:ascii="仿宋" w:hAnsi="仿宋" w:eastAsia="仿宋" w:cs="仿宋"/>
          <w:sz w:val="32"/>
          <w:szCs w:val="32"/>
        </w:rPr>
        <w:t>多年来省地勘五院这支地矿系统功勋地质队充分发挥找矿主力军作用，先后实现古利库砂金矿、鹿鸣钼矿、三吉屯煤矿、锅盔山石墨矿等重大找矿突破，探明资源储量的矿种达20余种。大兴安岭古利库砂金矿创造经济价值达20余亿元；伊春铁力市鹿鸣钼矿探明钼矿石量8.14亿吨，潜在经济价值近1000亿元；黑河市西岗子煤田三吉屯井田勘探项目查明褐煤资源量23057.76万吨；省地勘五院先后荣获地质矿产部颁发找矿一等奖、找矿成果二等奖、找矿成果四等奖和科技四等奖、中国有色金属工业协会二等奖，被黑龙江省政府授予黑龙江省地质工作先进集体荣誉称号。在大力发展地矿经济的同时，省地勘五院不断加强精神文明建设，先后获得“省级文明单位标兵”、“省直机关先进基层党组织”、“全省模范职工之家”、“全省五四红旗团委”、全国自然资源系统“青年文明号”等荣誉称号。2019-2021年在局属事业单位年度目标考核中省地勘五院连续三年名列前茅，2021年实现经济生产总值1.37亿元，职工年度人均收入达12.05万元。</w:t>
      </w:r>
    </w:p>
    <w:p>
      <w:pPr>
        <w:pStyle w:val="5"/>
        <w:widowControl/>
        <w:spacing w:beforeAutospacing="0" w:afterAutospacing="0"/>
        <w:ind w:left="210"/>
        <w:rPr>
          <w:rFonts w:ascii="仿宋" w:hAnsi="仿宋" w:eastAsia="仿宋" w:cs="仿宋"/>
          <w:sz w:val="32"/>
          <w:szCs w:val="32"/>
        </w:rPr>
      </w:pPr>
      <w:r>
        <w:rPr>
          <w:rFonts w:hint="eastAsia" w:ascii="仿宋" w:hAnsi="仿宋" w:eastAsia="仿宋" w:cs="仿宋"/>
          <w:sz w:val="32"/>
          <w:szCs w:val="32"/>
        </w:rPr>
        <w:t xml:space="preserve">   二、招聘计划</w:t>
      </w:r>
    </w:p>
    <w:tbl>
      <w:tblPr>
        <w:tblStyle w:val="6"/>
        <w:tblW w:w="8562" w:type="dxa"/>
        <w:tblInd w:w="96" w:type="dxa"/>
        <w:tblLayout w:type="autofit"/>
        <w:tblCellMar>
          <w:top w:w="0" w:type="dxa"/>
          <w:left w:w="108" w:type="dxa"/>
          <w:bottom w:w="0" w:type="dxa"/>
          <w:right w:w="108" w:type="dxa"/>
        </w:tblCellMar>
      </w:tblPr>
      <w:tblGrid>
        <w:gridCol w:w="1890"/>
        <w:gridCol w:w="971"/>
        <w:gridCol w:w="1829"/>
        <w:gridCol w:w="2835"/>
        <w:gridCol w:w="1037"/>
      </w:tblGrid>
      <w:tr>
        <w:tblPrEx>
          <w:tblCellMar>
            <w:top w:w="0" w:type="dxa"/>
            <w:left w:w="108" w:type="dxa"/>
            <w:bottom w:w="0" w:type="dxa"/>
            <w:right w:w="108" w:type="dxa"/>
          </w:tblCellMar>
        </w:tblPrEx>
        <w:trPr>
          <w:trHeight w:val="720"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岗位简介</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数量</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学 </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历</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专 </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业</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备注</w:t>
            </w:r>
          </w:p>
        </w:tc>
      </w:tr>
      <w:tr>
        <w:tblPrEx>
          <w:tblCellMar>
            <w:top w:w="0" w:type="dxa"/>
            <w:left w:w="108" w:type="dxa"/>
            <w:bottom w:w="0" w:type="dxa"/>
            <w:right w:w="108" w:type="dxa"/>
          </w:tblCellMar>
        </w:tblPrEx>
        <w:trPr>
          <w:trHeight w:val="1461"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从事水工环地质勘查及相关科研工作</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lang w:bidi="ar"/>
              </w:rPr>
              <w:t>4</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本科及以上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地下水科学与工程、水文与水资源工程、水文地质、环境科学与工程、第四纪地质、环境生态工程、土壤学、资源环境、水利工程、土木水利</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能够适应野外工作</w:t>
            </w:r>
          </w:p>
        </w:tc>
      </w:tr>
    </w:tbl>
    <w:p>
      <w:pPr>
        <w:ind w:firstLine="640" w:firstLineChars="200"/>
        <w:rPr>
          <w:rFonts w:ascii="仿宋" w:hAnsi="仿宋" w:eastAsia="仿宋" w:cs="仿宋"/>
          <w:sz w:val="32"/>
          <w:szCs w:val="32"/>
        </w:rPr>
      </w:pPr>
      <w:r>
        <w:rPr>
          <w:rFonts w:hint="eastAsia" w:ascii="仿宋" w:hAnsi="仿宋" w:eastAsia="仿宋" w:cs="仿宋"/>
          <w:sz w:val="32"/>
          <w:szCs w:val="32"/>
        </w:rPr>
        <w:t>三、招聘条件</w:t>
      </w:r>
    </w:p>
    <w:p>
      <w:pPr>
        <w:ind w:firstLine="640" w:firstLineChars="200"/>
        <w:rPr>
          <w:rFonts w:ascii="仿宋" w:hAnsi="仿宋" w:eastAsia="仿宋" w:cs="仿宋"/>
          <w:sz w:val="32"/>
          <w:szCs w:val="32"/>
        </w:rPr>
      </w:pPr>
      <w:r>
        <w:rPr>
          <w:rFonts w:hint="eastAsia" w:ascii="仿宋" w:hAnsi="仿宋" w:eastAsia="仿宋" w:cs="仿宋"/>
          <w:sz w:val="32"/>
          <w:szCs w:val="32"/>
        </w:rPr>
        <w:t>（一）具有中华人民共和国国籍。</w:t>
      </w:r>
    </w:p>
    <w:p>
      <w:pPr>
        <w:ind w:firstLine="640" w:firstLineChars="200"/>
        <w:rPr>
          <w:rFonts w:ascii="仿宋" w:hAnsi="仿宋" w:eastAsia="仿宋" w:cs="仿宋"/>
          <w:sz w:val="32"/>
          <w:szCs w:val="32"/>
        </w:rPr>
      </w:pPr>
      <w:r>
        <w:rPr>
          <w:rFonts w:hint="eastAsia" w:ascii="仿宋" w:hAnsi="仿宋" w:eastAsia="仿宋" w:cs="仿宋"/>
          <w:sz w:val="32"/>
          <w:szCs w:val="32"/>
        </w:rPr>
        <w:t>（二）遵守宪法和法律，遵守党纪政纪和工作纪律，具有良好的个人品德和职业道德。</w:t>
      </w:r>
    </w:p>
    <w:p>
      <w:pPr>
        <w:ind w:firstLine="640" w:firstLineChars="200"/>
        <w:rPr>
          <w:rFonts w:ascii="仿宋" w:hAnsi="仿宋" w:eastAsia="仿宋" w:cs="仿宋"/>
          <w:sz w:val="32"/>
          <w:szCs w:val="32"/>
        </w:rPr>
      </w:pPr>
      <w:r>
        <w:rPr>
          <w:rFonts w:hint="eastAsia" w:ascii="仿宋" w:hAnsi="仿宋" w:eastAsia="仿宋" w:cs="仿宋"/>
          <w:sz w:val="32"/>
          <w:szCs w:val="32"/>
        </w:rPr>
        <w:t>（三）具有坚定的政治方向和较高的政治觉悟，具有强烈的事业心、责任感和敬业精神，具备招聘岗位所需要的专业素质和工作能力。</w:t>
      </w:r>
    </w:p>
    <w:p>
      <w:pPr>
        <w:ind w:firstLine="640" w:firstLineChars="200"/>
        <w:rPr>
          <w:rFonts w:ascii="仿宋" w:hAnsi="仿宋" w:eastAsia="仿宋" w:cs="仿宋"/>
          <w:sz w:val="32"/>
          <w:szCs w:val="32"/>
        </w:rPr>
      </w:pPr>
      <w:r>
        <w:rPr>
          <w:rFonts w:hint="eastAsia" w:ascii="仿宋" w:hAnsi="仿宋" w:eastAsia="仿宋" w:cs="仿宋"/>
          <w:sz w:val="32"/>
          <w:szCs w:val="32"/>
        </w:rPr>
        <w:t>（四）身体健康，具备正常履行职责的身体条件。</w:t>
      </w:r>
    </w:p>
    <w:p>
      <w:pPr>
        <w:ind w:firstLine="640" w:firstLineChars="200"/>
        <w:rPr>
          <w:rFonts w:ascii="仿宋" w:hAnsi="仿宋" w:eastAsia="仿宋" w:cs="仿宋"/>
          <w:sz w:val="32"/>
          <w:szCs w:val="32"/>
        </w:rPr>
      </w:pPr>
      <w:r>
        <w:rPr>
          <w:rFonts w:hint="eastAsia" w:ascii="仿宋" w:hAnsi="仿宋" w:eastAsia="仿宋" w:cs="仿宋"/>
          <w:sz w:val="32"/>
          <w:szCs w:val="32"/>
        </w:rPr>
        <w:t>（五）符合招聘岗位所需的专业、学历学位要求。</w:t>
      </w:r>
    </w:p>
    <w:p>
      <w:pPr>
        <w:ind w:firstLine="640" w:firstLineChars="200"/>
        <w:rPr>
          <w:rFonts w:ascii="仿宋" w:hAnsi="仿宋" w:eastAsia="仿宋" w:cs="仿宋"/>
          <w:kern w:val="0"/>
          <w:sz w:val="32"/>
          <w:szCs w:val="32"/>
        </w:rPr>
      </w:pPr>
      <w:r>
        <w:rPr>
          <w:rFonts w:hint="eastAsia" w:ascii="仿宋" w:hAnsi="仿宋" w:eastAsia="仿宋" w:cs="仿宋"/>
          <w:sz w:val="32"/>
          <w:szCs w:val="32"/>
        </w:rPr>
        <w:t>（七）面向应届毕业生（不含定向、委培人员）招聘工作人员。应届毕业生包括202</w:t>
      </w:r>
      <w:r>
        <w:rPr>
          <w:rFonts w:ascii="仿宋" w:hAnsi="仿宋" w:eastAsia="仿宋" w:cs="仿宋"/>
          <w:sz w:val="32"/>
          <w:szCs w:val="32"/>
        </w:rPr>
        <w:t>4</w:t>
      </w:r>
      <w:r>
        <w:rPr>
          <w:rFonts w:hint="eastAsia" w:ascii="仿宋" w:hAnsi="仿宋" w:eastAsia="仿宋" w:cs="仿宋"/>
          <w:sz w:val="32"/>
          <w:szCs w:val="32"/>
        </w:rPr>
        <w:t>年度毕业生及202</w:t>
      </w:r>
      <w:r>
        <w:rPr>
          <w:rFonts w:ascii="仿宋" w:hAnsi="仿宋" w:eastAsia="仿宋" w:cs="仿宋"/>
          <w:sz w:val="32"/>
          <w:szCs w:val="32"/>
        </w:rPr>
        <w:t>3</w:t>
      </w:r>
      <w:r>
        <w:rPr>
          <w:rFonts w:hint="eastAsia" w:ascii="仿宋" w:hAnsi="仿宋" w:eastAsia="仿宋" w:cs="仿宋"/>
          <w:sz w:val="32"/>
          <w:szCs w:val="32"/>
        </w:rPr>
        <w:t>年度、202</w:t>
      </w:r>
      <w:r>
        <w:rPr>
          <w:rFonts w:ascii="仿宋" w:hAnsi="仿宋" w:eastAsia="仿宋" w:cs="仿宋"/>
          <w:sz w:val="32"/>
          <w:szCs w:val="32"/>
        </w:rPr>
        <w:t>2</w:t>
      </w:r>
      <w:r>
        <w:rPr>
          <w:rFonts w:hint="eastAsia" w:ascii="仿宋" w:hAnsi="仿宋" w:eastAsia="仿宋" w:cs="仿宋"/>
          <w:sz w:val="32"/>
          <w:szCs w:val="32"/>
        </w:rPr>
        <w:t>年度毕业并取得学历和学位（以取得</w:t>
      </w:r>
      <w:r>
        <w:rPr>
          <w:rFonts w:hint="eastAsia" w:ascii="仿宋" w:hAnsi="仿宋" w:eastAsia="仿宋" w:cs="仿宋"/>
          <w:kern w:val="0"/>
          <w:sz w:val="32"/>
          <w:szCs w:val="32"/>
        </w:rPr>
        <w:t>学历证书时间为准）现未从业人员。国（境）外毕业生需提供教育部留学服务中心出具的学历学位认证材料。</w:t>
      </w:r>
    </w:p>
    <w:p>
      <w:pPr>
        <w:pStyle w:val="5"/>
        <w:widowControl/>
        <w:spacing w:beforeAutospacing="0" w:afterAutospacing="0"/>
        <w:ind w:firstLine="640" w:firstLineChars="200"/>
        <w:rPr>
          <w:rFonts w:ascii="仿宋" w:hAnsi="仿宋" w:eastAsia="仿宋" w:cs="仿宋"/>
          <w:sz w:val="32"/>
          <w:szCs w:val="32"/>
        </w:rPr>
      </w:pPr>
      <w:r>
        <w:rPr>
          <w:rFonts w:hint="eastAsia" w:ascii="仿宋" w:hAnsi="仿宋" w:eastAsia="仿宋" w:cs="仿宋"/>
          <w:sz w:val="32"/>
          <w:szCs w:val="32"/>
        </w:rPr>
        <w:t>（八）服从招聘单位对岗位的安排和调整。</w:t>
      </w:r>
    </w:p>
    <w:p>
      <w:pPr>
        <w:pStyle w:val="5"/>
        <w:widowControl/>
        <w:spacing w:beforeAutospacing="0" w:afterAutospacing="0"/>
        <w:ind w:firstLine="640" w:firstLineChars="200"/>
        <w:rPr>
          <w:rFonts w:ascii="仿宋" w:hAnsi="仿宋" w:eastAsia="仿宋" w:cs="仿宋"/>
          <w:sz w:val="32"/>
          <w:szCs w:val="32"/>
        </w:rPr>
      </w:pPr>
      <w:r>
        <w:rPr>
          <w:rFonts w:hint="eastAsia" w:ascii="仿宋" w:hAnsi="仿宋" w:eastAsia="仿宋" w:cs="仿宋"/>
          <w:sz w:val="32"/>
          <w:szCs w:val="32"/>
        </w:rPr>
        <w:t>四、工资福利待遇</w:t>
      </w:r>
    </w:p>
    <w:p>
      <w:pPr>
        <w:pStyle w:val="5"/>
        <w:widowControl/>
        <w:spacing w:beforeAutospacing="0" w:afterAutospacing="0"/>
        <w:ind w:firstLine="640" w:firstLineChars="200"/>
        <w:rPr>
          <w:rFonts w:ascii="仿宋" w:hAnsi="仿宋" w:eastAsia="仿宋" w:cs="仿宋"/>
          <w:sz w:val="32"/>
          <w:szCs w:val="32"/>
        </w:rPr>
      </w:pPr>
      <w:r>
        <w:rPr>
          <w:rFonts w:hint="eastAsia" w:ascii="仿宋" w:hAnsi="仿宋" w:eastAsia="仿宋" w:cs="仿宋"/>
          <w:sz w:val="32"/>
          <w:szCs w:val="32"/>
        </w:rPr>
        <w:t>1、用工形式:劳动合同制，其中试用期三个月。</w:t>
      </w:r>
    </w:p>
    <w:p>
      <w:pPr>
        <w:pStyle w:val="5"/>
        <w:widowControl/>
        <w:spacing w:beforeAutospacing="0" w:afterAutospacing="0"/>
        <w:ind w:firstLine="640" w:firstLineChars="200"/>
        <w:rPr>
          <w:rFonts w:ascii="仿宋" w:hAnsi="仿宋" w:eastAsia="仿宋" w:cs="仿宋"/>
          <w:sz w:val="32"/>
          <w:szCs w:val="32"/>
        </w:rPr>
      </w:pPr>
      <w:r>
        <w:rPr>
          <w:rFonts w:hint="eastAsia" w:ascii="仿宋" w:hAnsi="仿宋" w:eastAsia="仿宋" w:cs="仿宋"/>
          <w:sz w:val="32"/>
          <w:szCs w:val="32"/>
        </w:rPr>
        <w:t>2、工资标准:实行岗位绩效工资制，绩效工资分为月岗位绩效与年度绩效；野外工作津贴标准按国家规定标准执行。</w:t>
      </w:r>
    </w:p>
    <w:p>
      <w:pPr>
        <w:pStyle w:val="5"/>
        <w:widowControl/>
        <w:spacing w:beforeAutospacing="0" w:afterAutospacing="0"/>
        <w:ind w:left="210" w:firstLine="320" w:firstLineChars="100"/>
        <w:rPr>
          <w:rFonts w:ascii="仿宋" w:hAnsi="仿宋" w:eastAsia="仿宋" w:cs="仿宋"/>
          <w:sz w:val="32"/>
          <w:szCs w:val="32"/>
        </w:rPr>
      </w:pPr>
      <w:r>
        <w:rPr>
          <w:rFonts w:hint="eastAsia" w:ascii="仿宋" w:hAnsi="仿宋" w:eastAsia="仿宋" w:cs="仿宋"/>
          <w:sz w:val="32"/>
          <w:szCs w:val="32"/>
        </w:rPr>
        <w:t>3、社保待遇：职工享受五险一金。</w:t>
      </w:r>
    </w:p>
    <w:p>
      <w:pPr>
        <w:pStyle w:val="5"/>
        <w:widowControl/>
        <w:spacing w:beforeAutospacing="0" w:afterAutospacing="0"/>
        <w:ind w:left="210" w:firstLine="320" w:firstLineChars="100"/>
        <w:rPr>
          <w:rFonts w:ascii="仿宋" w:hAnsi="仿宋" w:eastAsia="仿宋" w:cs="仿宋"/>
          <w:sz w:val="32"/>
          <w:szCs w:val="32"/>
        </w:rPr>
      </w:pPr>
      <w:r>
        <w:rPr>
          <w:rFonts w:hint="eastAsia" w:ascii="仿宋" w:hAnsi="仿宋" w:eastAsia="仿宋" w:cs="仿宋"/>
          <w:sz w:val="32"/>
          <w:szCs w:val="32"/>
        </w:rPr>
        <w:t>4、福利待遇:单位每年为职工组织一次体检；院工会每年端午节、中秋节、春节等传统节日为职工发放福利；单位配有职工食堂，工作日提供早餐和午餐。</w:t>
      </w:r>
    </w:p>
    <w:p>
      <w:pPr>
        <w:pStyle w:val="5"/>
        <w:widowControl/>
        <w:spacing w:beforeAutospacing="0" w:afterAutospacing="0"/>
        <w:ind w:left="210" w:firstLine="320" w:firstLineChars="100"/>
        <w:rPr>
          <w:rFonts w:ascii="仿宋" w:hAnsi="仿宋" w:eastAsia="仿宋" w:cs="仿宋"/>
          <w:sz w:val="32"/>
          <w:szCs w:val="32"/>
        </w:rPr>
      </w:pPr>
      <w:r>
        <w:rPr>
          <w:rFonts w:hint="eastAsia" w:ascii="仿宋" w:hAnsi="仿宋" w:eastAsia="仿宋" w:cs="仿宋"/>
          <w:sz w:val="32"/>
          <w:szCs w:val="32"/>
        </w:rPr>
        <w:t>5、其他：考核优秀的聘用职工可实行协议工资制，工资福利等各项待遇由双方协商确定。</w:t>
      </w:r>
    </w:p>
    <w:p>
      <w:pPr>
        <w:pStyle w:val="5"/>
        <w:widowControl/>
        <w:spacing w:beforeAutospacing="0" w:afterAutospacing="0"/>
        <w:ind w:left="210" w:firstLine="640" w:firstLineChars="200"/>
        <w:rPr>
          <w:rFonts w:ascii="仿宋" w:hAnsi="仿宋" w:eastAsia="仿宋" w:cs="仿宋"/>
          <w:sz w:val="32"/>
          <w:szCs w:val="32"/>
        </w:rPr>
      </w:pPr>
      <w:r>
        <w:rPr>
          <w:rFonts w:hint="eastAsia" w:ascii="仿宋" w:hAnsi="仿宋" w:eastAsia="仿宋" w:cs="仿宋"/>
          <w:sz w:val="32"/>
          <w:szCs w:val="32"/>
        </w:rPr>
        <w:t>五、招聘联系方式：</w:t>
      </w:r>
    </w:p>
    <w:p>
      <w:pPr>
        <w:pStyle w:val="5"/>
        <w:widowControl/>
        <w:spacing w:beforeAutospacing="0" w:afterAutospacing="0"/>
        <w:ind w:firstLine="1600" w:firstLineChars="500"/>
        <w:rPr>
          <w:rFonts w:hint="default" w:ascii="仿宋" w:hAnsi="仿宋" w:eastAsia="仿宋" w:cs="仿宋"/>
          <w:sz w:val="32"/>
          <w:szCs w:val="32"/>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13104510706</w:t>
      </w:r>
    </w:p>
    <w:p>
      <w:pPr>
        <w:pStyle w:val="5"/>
        <w:widowControl/>
        <w:spacing w:beforeAutospacing="0" w:afterAutospacing="0"/>
        <w:ind w:firstLine="1600" w:firstLineChars="500"/>
        <w:rPr>
          <w:rFonts w:ascii="仿宋" w:hAnsi="仿宋" w:eastAsia="仿宋" w:cs="仿宋"/>
          <w:sz w:val="32"/>
          <w:szCs w:val="32"/>
        </w:rPr>
      </w:pPr>
      <w:r>
        <w:rPr>
          <w:rFonts w:hint="eastAsia" w:ascii="仿宋" w:hAnsi="仿宋" w:eastAsia="仿宋" w:cs="仿宋"/>
          <w:sz w:val="32"/>
          <w:szCs w:val="32"/>
        </w:rPr>
        <w:t>电子邮箱：</w:t>
      </w:r>
      <w:r>
        <w:rPr>
          <w:rFonts w:hint="eastAsia" w:ascii="仿宋" w:hAnsi="仿宋" w:eastAsia="仿宋" w:cs="仿宋"/>
          <w:sz w:val="32"/>
          <w:szCs w:val="32"/>
          <w:lang w:val="en-US" w:eastAsia="zh-CN"/>
        </w:rPr>
        <w:t>93837496</w:t>
      </w:r>
      <w:r>
        <w:rPr>
          <w:rFonts w:ascii="仿宋" w:hAnsi="仿宋" w:eastAsia="仿宋" w:cs="仿宋"/>
          <w:sz w:val="32"/>
          <w:szCs w:val="32"/>
        </w:rPr>
        <w:t>@</w:t>
      </w:r>
      <w:r>
        <w:rPr>
          <w:rFonts w:hint="eastAsia" w:ascii="仿宋" w:hAnsi="仿宋" w:eastAsia="仿宋" w:cs="仿宋"/>
          <w:sz w:val="32"/>
          <w:szCs w:val="32"/>
          <w:lang w:val="en-US" w:eastAsia="zh-CN"/>
        </w:rPr>
        <w:t>qq</w:t>
      </w:r>
      <w:bookmarkStart w:id="0" w:name="_GoBack"/>
      <w:bookmarkEnd w:id="0"/>
      <w:r>
        <w:rPr>
          <w:rFonts w:ascii="仿宋" w:hAnsi="仿宋" w:eastAsia="仿宋" w:cs="仿宋"/>
          <w:sz w:val="32"/>
          <w:szCs w:val="32"/>
        </w:rPr>
        <w:t>.com</w:t>
      </w:r>
    </w:p>
    <w:p>
      <w:pPr>
        <w:pStyle w:val="5"/>
        <w:widowControl/>
        <w:spacing w:beforeAutospacing="0" w:afterAutospacing="0"/>
        <w:ind w:left="210" w:firstLine="1280" w:firstLineChars="400"/>
        <w:rPr>
          <w:rFonts w:ascii="仿宋" w:hAnsi="仿宋" w:eastAsia="仿宋" w:cs="仿宋"/>
          <w:sz w:val="32"/>
          <w:szCs w:val="32"/>
        </w:rPr>
      </w:pPr>
      <w:r>
        <w:rPr>
          <w:rFonts w:hint="eastAsia" w:ascii="仿宋" w:hAnsi="仿宋" w:eastAsia="仿宋" w:cs="仿宋"/>
          <w:sz w:val="32"/>
          <w:szCs w:val="32"/>
        </w:rPr>
        <w:t>单位地址:黑龙江省哈尔滨市南岗区嵩山路39号</w:t>
      </w:r>
    </w:p>
    <w:p>
      <w:pPr>
        <w:pStyle w:val="5"/>
        <w:widowControl/>
        <w:spacing w:beforeAutospacing="0" w:afterAutospacing="0"/>
        <w:ind w:left="210" w:firstLine="1280" w:firstLineChars="400"/>
        <w:rPr>
          <w:rFonts w:ascii="仿宋" w:hAnsi="仿宋" w:eastAsia="仿宋" w:cs="仿宋"/>
          <w:sz w:val="32"/>
          <w:szCs w:val="32"/>
        </w:rPr>
      </w:pPr>
      <w:r>
        <w:rPr>
          <w:rFonts w:hint="eastAsia" w:ascii="仿宋" w:hAnsi="仿宋" w:eastAsia="仿宋" w:cs="仿宋"/>
          <w:sz w:val="32"/>
          <w:szCs w:val="32"/>
        </w:rPr>
        <w:t>邮    编：150000</w:t>
      </w:r>
    </w:p>
    <w:p>
      <w:pPr>
        <w:pStyle w:val="5"/>
        <w:widowControl/>
        <w:spacing w:beforeAutospacing="0" w:afterAutospacing="0"/>
        <w:jc w:val="center"/>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黑龙江省第五地质勘查院</w:t>
      </w:r>
    </w:p>
    <w:p>
      <w:pPr>
        <w:pStyle w:val="5"/>
        <w:widowControl/>
        <w:spacing w:beforeAutospacing="0" w:afterAutospacing="0"/>
        <w:ind w:left="210"/>
        <w:jc w:val="center"/>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202</w:t>
      </w:r>
      <w:r>
        <w:rPr>
          <w:rFonts w:ascii="仿宋" w:hAnsi="仿宋" w:eastAsia="仿宋" w:cs="仿宋"/>
          <w:sz w:val="32"/>
          <w:szCs w:val="32"/>
        </w:rPr>
        <w:t>3</w:t>
      </w:r>
      <w:r>
        <w:rPr>
          <w:rFonts w:hint="eastAsia" w:ascii="仿宋" w:hAnsi="仿宋" w:eastAsia="仿宋" w:cs="仿宋"/>
          <w:sz w:val="32"/>
          <w:szCs w:val="32"/>
        </w:rPr>
        <w:t>年</w:t>
      </w:r>
      <w:r>
        <w:rPr>
          <w:rFonts w:ascii="仿宋" w:hAnsi="仿宋" w:eastAsia="仿宋" w:cs="仿宋"/>
          <w:sz w:val="32"/>
          <w:szCs w:val="32"/>
        </w:rPr>
        <w:t>8</w:t>
      </w:r>
      <w:r>
        <w:rPr>
          <w:rFonts w:hint="eastAsia" w:ascii="仿宋" w:hAnsi="仿宋" w:eastAsia="仿宋" w:cs="仿宋"/>
          <w:sz w:val="32"/>
          <w:szCs w:val="32"/>
        </w:rPr>
        <w:t>月</w:t>
      </w:r>
      <w:r>
        <w:rPr>
          <w:rFonts w:ascii="仿宋" w:hAnsi="仿宋" w:eastAsia="仿宋" w:cs="仿宋"/>
          <w:sz w:val="32"/>
          <w:szCs w:val="32"/>
        </w:rPr>
        <w:t>22</w:t>
      </w:r>
      <w:r>
        <w:rPr>
          <w:rFonts w:hint="eastAsia" w:ascii="仿宋" w:hAnsi="仿宋" w:eastAsia="仿宋" w:cs="仿宋"/>
          <w:sz w:val="32"/>
          <w:szCs w:val="32"/>
        </w:rPr>
        <w:t>日</w:t>
      </w:r>
    </w:p>
    <w:p>
      <w:pPr>
        <w:rPr>
          <w:rFonts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1B3ED"/>
    <w:multiLevelType w:val="singleLevel"/>
    <w:tmpl w:val="A8F1B3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hOTJhYzcxNmE5YjQwM2EzNDYzYjViODczZGRmZDIifQ=="/>
  </w:docVars>
  <w:rsids>
    <w:rsidRoot w:val="49DB2479"/>
    <w:rsid w:val="000019B3"/>
    <w:rsid w:val="0042187C"/>
    <w:rsid w:val="0047241B"/>
    <w:rsid w:val="005857DE"/>
    <w:rsid w:val="006D204C"/>
    <w:rsid w:val="008C363B"/>
    <w:rsid w:val="009F615A"/>
    <w:rsid w:val="00AA4314"/>
    <w:rsid w:val="00B205F3"/>
    <w:rsid w:val="00B23502"/>
    <w:rsid w:val="00B46273"/>
    <w:rsid w:val="00BD2648"/>
    <w:rsid w:val="00BD3BC7"/>
    <w:rsid w:val="00C2462A"/>
    <w:rsid w:val="00C302DC"/>
    <w:rsid w:val="00CC1EEC"/>
    <w:rsid w:val="00E05996"/>
    <w:rsid w:val="00E10E7B"/>
    <w:rsid w:val="05F16EDB"/>
    <w:rsid w:val="08C53EF5"/>
    <w:rsid w:val="0CC30F9C"/>
    <w:rsid w:val="11AF0399"/>
    <w:rsid w:val="181674CA"/>
    <w:rsid w:val="182875FF"/>
    <w:rsid w:val="1BA50EE0"/>
    <w:rsid w:val="1C533032"/>
    <w:rsid w:val="1DBE44DB"/>
    <w:rsid w:val="21366A7E"/>
    <w:rsid w:val="21963AE0"/>
    <w:rsid w:val="22F80095"/>
    <w:rsid w:val="28B34789"/>
    <w:rsid w:val="28EE7958"/>
    <w:rsid w:val="2CE43832"/>
    <w:rsid w:val="34600B15"/>
    <w:rsid w:val="34707E8F"/>
    <w:rsid w:val="3B2661C3"/>
    <w:rsid w:val="3C0654F0"/>
    <w:rsid w:val="3D5E0CA0"/>
    <w:rsid w:val="3E262EFB"/>
    <w:rsid w:val="43530933"/>
    <w:rsid w:val="44D21A84"/>
    <w:rsid w:val="45255F3C"/>
    <w:rsid w:val="476A2443"/>
    <w:rsid w:val="47751A19"/>
    <w:rsid w:val="489D4D45"/>
    <w:rsid w:val="49181B1A"/>
    <w:rsid w:val="49DB2479"/>
    <w:rsid w:val="4F0E35FB"/>
    <w:rsid w:val="4F3D0E54"/>
    <w:rsid w:val="4F7F023F"/>
    <w:rsid w:val="50267DB3"/>
    <w:rsid w:val="510A2FB8"/>
    <w:rsid w:val="518365AC"/>
    <w:rsid w:val="539C2CB3"/>
    <w:rsid w:val="55C832B4"/>
    <w:rsid w:val="58FF53CC"/>
    <w:rsid w:val="5B404AD9"/>
    <w:rsid w:val="5B8B1199"/>
    <w:rsid w:val="5D0B4F2F"/>
    <w:rsid w:val="5F85487D"/>
    <w:rsid w:val="617D0CC4"/>
    <w:rsid w:val="63F32FDC"/>
    <w:rsid w:val="65EE6600"/>
    <w:rsid w:val="6A470BFA"/>
    <w:rsid w:val="6A5C267E"/>
    <w:rsid w:val="6B0D1BCA"/>
    <w:rsid w:val="6D9C1DAD"/>
    <w:rsid w:val="6DA46930"/>
    <w:rsid w:val="71CF1988"/>
    <w:rsid w:val="7262225D"/>
    <w:rsid w:val="73130DAE"/>
    <w:rsid w:val="73ED4347"/>
    <w:rsid w:val="744A3547"/>
    <w:rsid w:val="75490A2C"/>
    <w:rsid w:val="76676A2E"/>
    <w:rsid w:val="7ED61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1494</Words>
  <Characters>1584</Characters>
  <Lines>12</Lines>
  <Paragraphs>3</Paragraphs>
  <TotalTime>423</TotalTime>
  <ScaleCrop>false</ScaleCrop>
  <LinksUpToDate>false</LinksUpToDate>
  <CharactersWithSpaces>1658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2021-06-07T03:08:00Z</dcterms:created>
  <dc:creator>岁月无痕</dc:creator>
  <cp:lastModifiedBy>Administrator</cp:lastModifiedBy>
  <cp:lastPrinted>2023-07-06T03:08:00Z</cp:lastPrinted>
  <dcterms:modified xsi:type="dcterms:W3CDTF">2023-09-07T02:09:30Z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632BC8A21DEE40B1BD2652E8F153091C_13</vt:lpwstr>
  </property>
</Properties>
</file>